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8"/>
          <w:szCs w:val="18"/>
          <w:color w:val="auto"/>
        </w:rPr>
        <w:t>PDL BIOPHARMA,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69329Y104</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2020</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69329Y104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0.00 %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69329Y104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0.00 %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69329Y104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PDL BIOPHARMA,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932 Southwood Boulevard, Incline Village, Nevada 89451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69329Y104</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590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comprising the shares beneficially owned</w:t>
            </w:r>
          </w:p>
        </w:tc>
      </w:tr>
      <w:tr>
        <w:trPr>
          <w:trHeight w:val="203"/>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0.00 %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0.00 %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$0.01 per share of PDL BIOPHARMA,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2021-02-11T05:29:06Z</dcterms:created>
  <dcterms:modified xsi:type="dcterms:W3CDTF">2021-02-11T05:29:06Z</dcterms:modified>
</cp:coreProperties>
</file>